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Документ предоставлен </w:t>
      </w:r>
      <w:hyperlink r:id="rId5" w:history="1">
        <w:r>
          <w:rPr>
            <w:rFonts w:ascii="Calibri" w:hAnsi="Calibri" w:cs="Calibri"/>
            <w:color w:val="0000FF"/>
          </w:rPr>
          <w:t>КонсультантПлюс</w:t>
        </w:r>
      </w:hyperlink>
      <w:r>
        <w:rPr>
          <w:rFonts w:ascii="Calibri" w:hAnsi="Calibri" w:cs="Calibri"/>
        </w:rPr>
        <w:br/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ПРАВИТЕЛЬСТВО РОССИЙСКОЙ ФЕДЕРАЦИИ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 декабря 2005 г. N 713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ПРАВИЛ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ОТНЕСЕНИЯ ВИДОВ ЭКОНОМИЧЕСКОЙ ДЕЯТЕЛЬНОСТИ К КЛАССУ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ПРОФЕССИОНАЛЬНОГО РИСКА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(в ред. Постановлений Правительства РФ от 17.12.2010 </w:t>
      </w:r>
      <w:hyperlink r:id="rId6" w:history="1">
        <w:r>
          <w:rPr>
            <w:rFonts w:ascii="Calibri" w:hAnsi="Calibri" w:cs="Calibri"/>
            <w:color w:val="0000FF"/>
          </w:rPr>
          <w:t>N 1045</w:t>
        </w:r>
      </w:hyperlink>
      <w:r>
        <w:rPr>
          <w:rFonts w:ascii="Calibri" w:hAnsi="Calibri" w:cs="Calibri"/>
        </w:rPr>
        <w:t>,</w:t>
      </w:r>
      <w:proofErr w:type="gramEnd"/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31.12.2010 </w:t>
      </w:r>
      <w:hyperlink r:id="rId7" w:history="1">
        <w:r>
          <w:rPr>
            <w:rFonts w:ascii="Calibri" w:hAnsi="Calibri" w:cs="Calibri"/>
            <w:color w:val="0000FF"/>
          </w:rPr>
          <w:t>N 1231</w:t>
        </w:r>
      </w:hyperlink>
      <w:r>
        <w:rPr>
          <w:rFonts w:ascii="Calibri" w:hAnsi="Calibri" w:cs="Calibri"/>
        </w:rPr>
        <w:t xml:space="preserve">, от 25.03.2013 </w:t>
      </w:r>
      <w:hyperlink r:id="rId8" w:history="1">
        <w:r>
          <w:rPr>
            <w:rFonts w:ascii="Calibri" w:hAnsi="Calibri" w:cs="Calibri"/>
            <w:color w:val="0000FF"/>
          </w:rPr>
          <w:t>N 257</w:t>
        </w:r>
      </w:hyperlink>
      <w:r>
        <w:rPr>
          <w:rFonts w:ascii="Calibri" w:hAnsi="Calibri" w:cs="Calibri"/>
        </w:rPr>
        <w:t>)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со </w:t>
      </w:r>
      <w:hyperlink r:id="rId9" w:history="1">
        <w:r>
          <w:rPr>
            <w:rFonts w:ascii="Calibri" w:hAnsi="Calibri" w:cs="Calibri"/>
            <w:color w:val="0000FF"/>
          </w:rPr>
          <w:t>статьей 22</w:t>
        </w:r>
      </w:hyperlink>
      <w:r>
        <w:rPr>
          <w:rFonts w:ascii="Calibri" w:hAnsi="Calibri" w:cs="Calibri"/>
        </w:rPr>
        <w:t xml:space="preserve"> Федерального закона "Об обязательном социальном страховании от несчастных случаев на производстве и профессиональных заболеваний" Правительство Российской Федерации постановляет: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Утвердить прилагаемые </w:t>
      </w:r>
      <w:hyperlink w:anchor="Par34" w:history="1">
        <w:r>
          <w:rPr>
            <w:rFonts w:ascii="Calibri" w:hAnsi="Calibri" w:cs="Calibri"/>
            <w:color w:val="0000FF"/>
          </w:rPr>
          <w:t>Правила</w:t>
        </w:r>
      </w:hyperlink>
      <w:r>
        <w:rPr>
          <w:rFonts w:ascii="Calibri" w:hAnsi="Calibri" w:cs="Calibri"/>
        </w:rPr>
        <w:t xml:space="preserve"> отнесения видов экономической деятельности к классу профессионального риска.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Министерству труда и социальной защиты Российской Федерации давать разъяснения по применению </w:t>
      </w:r>
      <w:hyperlink w:anchor="Par34" w:history="1">
        <w:r>
          <w:rPr>
            <w:rFonts w:ascii="Calibri" w:hAnsi="Calibri" w:cs="Calibri"/>
            <w:color w:val="0000FF"/>
          </w:rPr>
          <w:t>Правил,</w:t>
        </w:r>
      </w:hyperlink>
      <w:r>
        <w:rPr>
          <w:rFonts w:ascii="Calibri" w:hAnsi="Calibri" w:cs="Calibri"/>
        </w:rPr>
        <w:t xml:space="preserve"> утвержденных настоящим Постановлением.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в</w:t>
      </w:r>
      <w:proofErr w:type="gramEnd"/>
      <w:r>
        <w:rPr>
          <w:rFonts w:ascii="Calibri" w:hAnsi="Calibri" w:cs="Calibri"/>
        </w:rPr>
        <w:t xml:space="preserve"> ред. </w:t>
      </w:r>
      <w:hyperlink r:id="rId10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25.03.2013 N 257)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proofErr w:type="gramStart"/>
      <w:r>
        <w:rPr>
          <w:rFonts w:ascii="Calibri" w:hAnsi="Calibri" w:cs="Calibri"/>
        </w:rPr>
        <w:t xml:space="preserve">Установить, что отнесение видов экономической деятельности страхователей к классам профессионального риска осуществляется страховщиком до 1 января 2006 г. в соответствии с классификацией отраслей (подотраслей) экономики по классам профессионального риска, предусмотренной </w:t>
      </w:r>
      <w:hyperlink r:id="rId11" w:history="1">
        <w:r>
          <w:rPr>
            <w:rFonts w:ascii="Calibri" w:hAnsi="Calibri" w:cs="Calibri"/>
            <w:color w:val="0000FF"/>
          </w:rPr>
          <w:t>приложением</w:t>
        </w:r>
      </w:hyperlink>
      <w:r>
        <w:rPr>
          <w:rFonts w:ascii="Calibri" w:hAnsi="Calibri" w:cs="Calibri"/>
        </w:rPr>
        <w:t xml:space="preserve"> к Правилам отнесения отраслей (подотраслей) экономики к классу профессионального риска, утвержденным Постановлением Правительства Российской Федерации от 31 августа 1999 г. N 975 (Собрание законодательства Российской Федерации, 1999, N 36</w:t>
      </w:r>
      <w:proofErr w:type="gramEnd"/>
      <w:r>
        <w:rPr>
          <w:rFonts w:ascii="Calibri" w:hAnsi="Calibri" w:cs="Calibri"/>
        </w:rPr>
        <w:t>, ст. 4408; 2000, N 23, ст. 2429; 2001, N 1, ст. 128; N 53, ст. 5194), и с учетом отрасли (подотрасли) экономики, которой соответствует вид экономической деятельности страхователя.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Настоящее Постановление вступает в силу со дня его официального опубликования.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Председатель Правительства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М.ФРАДКОВ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29"/>
      <w:bookmarkEnd w:id="1"/>
      <w:r>
        <w:rPr>
          <w:rFonts w:ascii="Calibri" w:hAnsi="Calibri" w:cs="Calibri"/>
        </w:rPr>
        <w:t>Утверждены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Постановлением Правительства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 декабря 2005 г. N 713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34"/>
      <w:bookmarkEnd w:id="2"/>
      <w:r>
        <w:rPr>
          <w:rFonts w:ascii="Calibri" w:hAnsi="Calibri" w:cs="Calibri"/>
          <w:b/>
          <w:bCs/>
        </w:rPr>
        <w:t>ПРАВИЛА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ОТНЕСЕНИЯ ВИДОВ ЭКОНОМИЧЕСКОЙ ДЕЯТЕЛЬНОСТИ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 КЛАССУ ПРОФЕССИОНАЛЬНОГО РИСКА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(в ред. Постановлений Правительства РФ от 17.12.2010 </w:t>
      </w:r>
      <w:hyperlink r:id="rId12" w:history="1">
        <w:r>
          <w:rPr>
            <w:rFonts w:ascii="Calibri" w:hAnsi="Calibri" w:cs="Calibri"/>
            <w:color w:val="0000FF"/>
          </w:rPr>
          <w:t>N 1045</w:t>
        </w:r>
      </w:hyperlink>
      <w:r>
        <w:rPr>
          <w:rFonts w:ascii="Calibri" w:hAnsi="Calibri" w:cs="Calibri"/>
        </w:rPr>
        <w:t>,</w:t>
      </w:r>
      <w:proofErr w:type="gramEnd"/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31.12.2010 </w:t>
      </w:r>
      <w:hyperlink r:id="rId13" w:history="1">
        <w:r>
          <w:rPr>
            <w:rFonts w:ascii="Calibri" w:hAnsi="Calibri" w:cs="Calibri"/>
            <w:color w:val="0000FF"/>
          </w:rPr>
          <w:t>N 1231</w:t>
        </w:r>
      </w:hyperlink>
      <w:r>
        <w:rPr>
          <w:rFonts w:ascii="Calibri" w:hAnsi="Calibri" w:cs="Calibri"/>
        </w:rPr>
        <w:t xml:space="preserve">, от 25.03.2013 </w:t>
      </w:r>
      <w:hyperlink r:id="rId14" w:history="1">
        <w:r>
          <w:rPr>
            <w:rFonts w:ascii="Calibri" w:hAnsi="Calibri" w:cs="Calibri"/>
            <w:color w:val="0000FF"/>
          </w:rPr>
          <w:t>N 257</w:t>
        </w:r>
      </w:hyperlink>
      <w:r>
        <w:rPr>
          <w:rFonts w:ascii="Calibri" w:hAnsi="Calibri" w:cs="Calibri"/>
        </w:rPr>
        <w:t>)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Настоящие Правила определяют порядок отнесения видов экономической деятельности </w:t>
      </w:r>
      <w:proofErr w:type="gramStart"/>
      <w:r>
        <w:rPr>
          <w:rFonts w:ascii="Calibri" w:hAnsi="Calibri" w:cs="Calibri"/>
        </w:rPr>
        <w:t>к классу профессионального риска в целях установления страховых тарифов на обязательное социальное страхование от несчастных случаев на производстве</w:t>
      </w:r>
      <w:proofErr w:type="gramEnd"/>
      <w:r>
        <w:rPr>
          <w:rFonts w:ascii="Calibri" w:hAnsi="Calibri" w:cs="Calibri"/>
        </w:rPr>
        <w:t xml:space="preserve"> и профессиональных заболеваний.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Виды экономической деятельности разделяются на группы в зависимости от класса профессионального риска.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hyperlink r:id="rId15" w:history="1">
        <w:r>
          <w:rPr>
            <w:rFonts w:ascii="Calibri" w:hAnsi="Calibri" w:cs="Calibri"/>
            <w:color w:val="0000FF"/>
          </w:rPr>
          <w:t>Классификация</w:t>
        </w:r>
      </w:hyperlink>
      <w:r>
        <w:rPr>
          <w:rFonts w:ascii="Calibri" w:hAnsi="Calibri" w:cs="Calibri"/>
        </w:rPr>
        <w:t xml:space="preserve"> видов экономической деятельности по классам профессионального риска, сформированная в соответствии с настоящими Правилами, утверждается Министерством труда и социальной защиты Российской Федерации.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в</w:t>
      </w:r>
      <w:proofErr w:type="gramEnd"/>
      <w:r>
        <w:rPr>
          <w:rFonts w:ascii="Calibri" w:hAnsi="Calibri" w:cs="Calibri"/>
        </w:rPr>
        <w:t xml:space="preserve"> ред. </w:t>
      </w:r>
      <w:hyperlink r:id="rId16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25.03.2013 N 257)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Класс профессионального риска определяется исходя из величины интегрального показателя профессионального риска, учитывающего уровень производственного травматизма, профессиональной заболеваемости и расходов на обеспечение по страхованию, сложившийся по видам экономической деятельности страхователей.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Интегральный показатель профессионального риска по виду экономической деятельности определяется по формуле: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C5BC8" w:rsidRDefault="004C5BC8">
      <w:pPr>
        <w:pStyle w:val="ConsPlusNonformat"/>
        <w:jc w:val="both"/>
      </w:pPr>
      <w:r>
        <w:t xml:space="preserve">                              Евв</w:t>
      </w:r>
    </w:p>
    <w:p w:rsidR="004C5BC8" w:rsidRDefault="004C5BC8">
      <w:pPr>
        <w:pStyle w:val="ConsPlusNonformat"/>
        <w:jc w:val="both"/>
      </w:pPr>
      <w:r>
        <w:t xml:space="preserve">                        Ип = ------ х 100%,</w:t>
      </w:r>
    </w:p>
    <w:p w:rsidR="004C5BC8" w:rsidRDefault="004C5BC8">
      <w:pPr>
        <w:pStyle w:val="ConsPlusNonformat"/>
        <w:jc w:val="both"/>
      </w:pPr>
      <w:r>
        <w:t xml:space="preserve">                              Ефот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где: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Ип - интегральный показатель профессионального риска по данному виду экономической деятельности, выраженный в процентах;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Евв - общая сумма расходов на обеспечение по страхованию по данному виду экономической деятельности в истекшем календарном году;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Ефот - сумма выплат и иных вознаграждений в пользу застрахованных лиц за истекший календарный год по данному виду экономической деятельности, на которые в соответствии с Федеральным </w:t>
      </w:r>
      <w:hyperlink r:id="rId1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"Об обязательном социальном страховании от несчастных случаев на производстве и профессиональных заболеваний" начислены страховые взносы на обязательное социальное страхование от несчастных случаев на производстве и профессиональных заболеваний.</w:t>
      </w:r>
      <w:proofErr w:type="gramEnd"/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8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31.12.2010 N 1231)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При изменении величины интегрального показателя профессионального риска по виду экономической деятельности Министерство труда и социальной защиты Российской Федерации по представлению Фонда социального страхования Российской Федерации принимает решение об отнесении этого вида экономической деятельности к другому </w:t>
      </w:r>
      <w:hyperlink r:id="rId19" w:history="1">
        <w:r>
          <w:rPr>
            <w:rFonts w:ascii="Calibri" w:hAnsi="Calibri" w:cs="Calibri"/>
            <w:color w:val="0000FF"/>
          </w:rPr>
          <w:t>классу</w:t>
        </w:r>
      </w:hyperlink>
      <w:r>
        <w:rPr>
          <w:rFonts w:ascii="Calibri" w:hAnsi="Calibri" w:cs="Calibri"/>
        </w:rPr>
        <w:t xml:space="preserve"> профессионального риска.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в</w:t>
      </w:r>
      <w:proofErr w:type="gramEnd"/>
      <w:r>
        <w:rPr>
          <w:rFonts w:ascii="Calibri" w:hAnsi="Calibri" w:cs="Calibri"/>
        </w:rPr>
        <w:t xml:space="preserve"> ред. </w:t>
      </w:r>
      <w:hyperlink r:id="rId20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25.03.2013 N 257)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отнесении вида экономической деятельности к другому классу профессионального риска изменяется размер страхового тарифа страхователя.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Изменение страхователем в течение текущего года вида экономической деятельности не влечет изменения размера страхового тарифа, установленного на этот год в отношении такого страхователя.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Самостоятельными классификационными единицами для целей обязательного социального страхования от несчастных случаев на производстве и профессиональных заболеваний, подлежащими отнесению к видам экономической деятельности, являются страхователи, обособленные подразделения страхователей - юридических лиц, а также структурные подразделения страхователей - юридических лиц, осуществляющие виды экономической деятельности, которые не являются основным видом экономической деятельности страхователя.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Экономическая деятельность юридических и физических лиц, являющихся страхователями по обязательному социальному страхованию от несчастных случаев на производстве и профессиональных заболеваний, подлежит отнесению к виду экономической деятельности, которому соответствует основной вид экономической деятельности, осуществляемый этими лицами.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Основным видом экономической деятельности коммерческой организации является тот вид, который по итогам предыдущего года имеет наибольший удельный вес в общем объеме выпущенной продукции и оказанных услуг.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Основным видом экономической деятельности некоммерческой организации является тот вид, в котором по итогам предыдущего года было занято наибольшее количество работников организации.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Основной вид экономической деятельности страхователя - физического лица, нанимающего лиц, подлежащих обязательному социальному страхованию от несчастных случаев на производстве и профессиональных заболеваний, соответствует основному виду деятельности, указанному в Едином государственном реестре индивидуальных предпринимателей. При этом ежегодного подтверждения страхователем основного вида деятельности не требуется.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Основной вид деятельности страхователя - юридического лица, а также виды экономической деятельности подразделений страхователя, являющихся самостоятельными классификационными единицами, ежегодно подтверждаются страхователем в </w:t>
      </w:r>
      <w:hyperlink r:id="rId21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Министерством труда и социальной защиты Российской Федерации.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в</w:t>
      </w:r>
      <w:proofErr w:type="gramEnd"/>
      <w:r>
        <w:rPr>
          <w:rFonts w:ascii="Calibri" w:hAnsi="Calibri" w:cs="Calibri"/>
        </w:rPr>
        <w:t xml:space="preserve"> ред. </w:t>
      </w:r>
      <w:hyperlink r:id="rId22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25.03.2013 N 257)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 Если страхователь не подтверждает виды экономической деятельности подразделений, являющихся самостоятельными классификационными единицами, он подлежит отнесению к виду экономической деятельности, которому соответствует основной вид экономической деятельности.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13. Если страхователь, осуществляющий свою деятельность по нескольким видам экономической деятельности, не подтверждает основной вид экономической деятельности, он подлежит отнесению к основному виду экономической деятельности, который имеет наиболее высокий класс профессионального риска из осуществляемых им видов экономической деятельности.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14. </w:t>
      </w:r>
      <w:proofErr w:type="gramStart"/>
      <w:r>
        <w:rPr>
          <w:rFonts w:ascii="Calibri" w:hAnsi="Calibri" w:cs="Calibri"/>
        </w:rPr>
        <w:t>Если страхователь осуществляет свою деятельность по нескольким видам экономической деятельности, распределенным равными частями в общем объеме выпущенной продукции и оказанных услуг, он подлежит отнесению к основному виду экономической деятельности, который имеет наиболее высокий класс профессионального риска из осуществляемых им видов экономической деятельности.</w:t>
      </w:r>
      <w:proofErr w:type="gramEnd"/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15. Страхователи - государственные (муниципальные) учреждения относятся к 01 классу профессионального риска в части деятельности, которая финансируется из бюджетов всех уровней и приравненных к ним источников.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в</w:t>
      </w:r>
      <w:proofErr w:type="gramEnd"/>
      <w:r>
        <w:rPr>
          <w:rFonts w:ascii="Calibri" w:hAnsi="Calibri" w:cs="Calibri"/>
        </w:rPr>
        <w:t xml:space="preserve"> ред. </w:t>
      </w:r>
      <w:hyperlink r:id="rId23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17.12.2010 N 1045)</w:t>
      </w: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C5BC8" w:rsidRDefault="004C5B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C5BC8" w:rsidRDefault="004C5BC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811065" w:rsidRDefault="00811065">
      <w:bookmarkStart w:id="3" w:name="_GoBack"/>
      <w:bookmarkEnd w:id="3"/>
    </w:p>
    <w:sectPr w:rsidR="00811065" w:rsidSect="00050F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BC8"/>
    <w:rsid w:val="004C5BC8"/>
    <w:rsid w:val="00811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C5BC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C5BC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9914BA6DA35DC743ABABAE48E70A295B3C48177FB03E27B1DE2C09B435010AF5626F5EA43175C2A7FC8J" TargetMode="External"/><Relationship Id="rId13" Type="http://schemas.openxmlformats.org/officeDocument/2006/relationships/hyperlink" Target="consultantplus://offline/ref=A9914BA6DA35DC743ABABAE48E70A295B3C28173FB0EE27B1DE2C09B435010AF5626F5EA43175D287FC0J" TargetMode="External"/><Relationship Id="rId18" Type="http://schemas.openxmlformats.org/officeDocument/2006/relationships/hyperlink" Target="consultantplus://offline/ref=A9914BA6DA35DC743ABABAE48E70A295B3C28173FB0EE27B1DE2C09B435010AF5626F5EA43175D287FC0J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9914BA6DA35DC743ABABAE48E70A295B3C08E76FD03E27B1DE2C09B435010AF5626F5EA43175D297FC1J" TargetMode="External"/><Relationship Id="rId7" Type="http://schemas.openxmlformats.org/officeDocument/2006/relationships/hyperlink" Target="consultantplus://offline/ref=A9914BA6DA35DC743ABABAE48E70A295B3C28173FB0EE27B1DE2C09B435010AF5626F5EA43175D287FC0J" TargetMode="External"/><Relationship Id="rId12" Type="http://schemas.openxmlformats.org/officeDocument/2006/relationships/hyperlink" Target="consultantplus://offline/ref=A9914BA6DA35DC743ABABAE48E70A295B3C48D71FC0DE27B1DE2C09B435010AF5626F5EA43175D2A7FC9J" TargetMode="External"/><Relationship Id="rId17" Type="http://schemas.openxmlformats.org/officeDocument/2006/relationships/hyperlink" Target="consultantplus://offline/ref=A9914BA6DA35DC743ABABAE48E70A295B3C48C7BFA03E27B1DE2C09B4375C0J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A9914BA6DA35DC743ABABAE48E70A295B3C48177FB03E27B1DE2C09B435010AF5626F5EA43175C2A7FCAJ" TargetMode="External"/><Relationship Id="rId20" Type="http://schemas.openxmlformats.org/officeDocument/2006/relationships/hyperlink" Target="consultantplus://offline/ref=A9914BA6DA35DC743ABABAE48E70A295B3C48177FB03E27B1DE2C09B435010AF5626F5EA43175C2A7FCA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9914BA6DA35DC743ABABAE48E70A295B3C48D71FC0DE27B1DE2C09B435010AF5626F5EA43175D2A7FC9J" TargetMode="External"/><Relationship Id="rId11" Type="http://schemas.openxmlformats.org/officeDocument/2006/relationships/hyperlink" Target="consultantplus://offline/ref=A9914BA6DA35DC743ABABAE48E70A295B6C18176FA00BF7115BBCC99445F4FB8516FF9EB43175E72C9J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A9914BA6DA35DC743ABABAE48E70A295B3C68874FB0CE27B1DE2C09B435010AF5626F5EA43175D297FC1J" TargetMode="External"/><Relationship Id="rId23" Type="http://schemas.openxmlformats.org/officeDocument/2006/relationships/hyperlink" Target="consultantplus://offline/ref=A9914BA6DA35DC743ABABAE48E70A295B3C48D71FC0DE27B1DE2C09B435010AF5626F5EA43175D2A7FC9J" TargetMode="External"/><Relationship Id="rId10" Type="http://schemas.openxmlformats.org/officeDocument/2006/relationships/hyperlink" Target="consultantplus://offline/ref=A9914BA6DA35DC743ABABAE48E70A295B3C48177FB03E27B1DE2C09B435010AF5626F5EA43175C2A7FC9J" TargetMode="External"/><Relationship Id="rId19" Type="http://schemas.openxmlformats.org/officeDocument/2006/relationships/hyperlink" Target="consultantplus://offline/ref=A9914BA6DA35DC743ABABAE48E70A295B3C68874FB0CE27B1DE2C09B435010AF5626F5EA43175D297FC1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9914BA6DA35DC743ABABAE48E70A295B3C48C7BFA03E27B1DE2C09B435010AF5626F57ECCJ" TargetMode="External"/><Relationship Id="rId14" Type="http://schemas.openxmlformats.org/officeDocument/2006/relationships/hyperlink" Target="consultantplus://offline/ref=A9914BA6DA35DC743ABABAE48E70A295B3C48177FB03E27B1DE2C09B435010AF5626F5EA43175C2A7FCAJ" TargetMode="External"/><Relationship Id="rId22" Type="http://schemas.openxmlformats.org/officeDocument/2006/relationships/hyperlink" Target="consultantplus://offline/ref=A9914BA6DA35DC743ABABAE48E70A295B3C48177FB03E27B1DE2C09B435010AF5626F5EA43175C2A7FCA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1541</Words>
  <Characters>8789</Characters>
  <Application>Microsoft Office Word</Application>
  <DocSecurity>0</DocSecurity>
  <Lines>73</Lines>
  <Paragraphs>20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/>
      <vt:lpstr>ПРАВИТЕЛЬСТВО РОССИЙСКОЙ ФЕДЕРАЦИИ</vt:lpstr>
      <vt:lpstr>Утверждены</vt:lpstr>
    </vt:vector>
  </TitlesOfParts>
  <Company/>
  <LinksUpToDate>false</LinksUpToDate>
  <CharactersWithSpaces>10310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2015-05-26T09:02:00Z</dcterms:created>
  <dcterms:modified xsi:type="dcterms:W3CDTF">2015-05-26T09:03:00Z</dcterms:modified>
</cp:coreProperties>
</file>